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80D" w:rsidRPr="006B611E" w:rsidRDefault="005C580D">
      <w:pPr>
        <w:spacing w:line="300" w:lineRule="exact"/>
        <w:ind w:right="1415"/>
        <w:rPr>
          <w:rFonts w:cs="Tahoma"/>
        </w:rPr>
      </w:pPr>
    </w:p>
    <w:p w:rsidR="005C580D" w:rsidRPr="006B611E" w:rsidRDefault="005C580D">
      <w:pPr>
        <w:spacing w:line="300" w:lineRule="exact"/>
        <w:ind w:right="1415"/>
        <w:rPr>
          <w:rFonts w:cs="Tahoma"/>
        </w:rPr>
      </w:pPr>
      <w:r>
        <w:rPr>
          <w:rFonts w:cs="Tahoma"/>
        </w:rPr>
        <w:t xml:space="preserve"> </w:t>
      </w:r>
    </w:p>
    <w:p w:rsidR="005C580D" w:rsidRPr="006B611E" w:rsidRDefault="005C580D">
      <w:pPr>
        <w:spacing w:line="300" w:lineRule="exact"/>
        <w:ind w:right="1415"/>
        <w:rPr>
          <w:rFonts w:cs="Tahoma"/>
        </w:rPr>
      </w:pPr>
    </w:p>
    <w:p w:rsidR="006B611E" w:rsidRPr="006B611E" w:rsidRDefault="00927655" w:rsidP="00F402E4">
      <w:pPr>
        <w:pStyle w:val="Default"/>
        <w:jc w:val="right"/>
        <w:rPr>
          <w:rFonts w:ascii="Tahoma" w:hAnsi="Tahoma" w:cs="Tahoma"/>
          <w:sz w:val="22"/>
          <w:szCs w:val="22"/>
        </w:rPr>
      </w:pPr>
      <w:r>
        <w:rPr>
          <w:rFonts w:ascii="Tahoma" w:hAnsi="Tahoma" w:cs="Tahoma"/>
          <w:sz w:val="22"/>
        </w:rPr>
        <w:t>Tres Cantos</w:t>
      </w:r>
      <w:r w:rsidR="004F6AA0">
        <w:rPr>
          <w:rFonts w:ascii="Tahoma" w:hAnsi="Tahoma" w:cs="Tahoma"/>
          <w:sz w:val="22"/>
        </w:rPr>
        <w:t xml:space="preserve"> (</w:t>
      </w:r>
      <w:r>
        <w:rPr>
          <w:rFonts w:ascii="Tahoma" w:hAnsi="Tahoma" w:cs="Tahoma"/>
          <w:sz w:val="22"/>
        </w:rPr>
        <w:t>Madrid</w:t>
      </w:r>
      <w:r w:rsidR="004F6AA0">
        <w:rPr>
          <w:rFonts w:ascii="Tahoma" w:hAnsi="Tahoma" w:cs="Tahoma"/>
          <w:sz w:val="22"/>
        </w:rPr>
        <w:t>)</w:t>
      </w:r>
      <w:r w:rsidR="006B611E">
        <w:rPr>
          <w:rFonts w:ascii="Tahoma" w:hAnsi="Tahoma" w:cs="Tahoma"/>
          <w:sz w:val="22"/>
        </w:rPr>
        <w:t xml:space="preserve">, </w:t>
      </w:r>
      <w:r w:rsidR="00872EAB">
        <w:rPr>
          <w:rFonts w:ascii="Tahoma" w:hAnsi="Tahoma" w:cs="Tahoma"/>
          <w:sz w:val="22"/>
        </w:rPr>
        <w:t>a 01</w:t>
      </w:r>
      <w:r w:rsidR="006B611E">
        <w:rPr>
          <w:rFonts w:ascii="Tahoma" w:hAnsi="Tahoma" w:cs="Tahoma"/>
          <w:sz w:val="22"/>
        </w:rPr>
        <w:t xml:space="preserve"> de </w:t>
      </w:r>
      <w:r w:rsidR="00872EAB">
        <w:rPr>
          <w:rFonts w:ascii="Tahoma" w:hAnsi="Tahoma" w:cs="Tahoma"/>
          <w:sz w:val="22"/>
        </w:rPr>
        <w:t>junio</w:t>
      </w:r>
      <w:r>
        <w:rPr>
          <w:rFonts w:ascii="Tahoma" w:hAnsi="Tahoma" w:cs="Tahoma"/>
          <w:sz w:val="22"/>
        </w:rPr>
        <w:t xml:space="preserve"> de 2015</w:t>
      </w:r>
      <w:r w:rsidR="006B611E">
        <w:rPr>
          <w:rFonts w:ascii="Tahoma" w:hAnsi="Tahoma" w:cs="Tahoma"/>
          <w:sz w:val="22"/>
        </w:rPr>
        <w:t xml:space="preserve"> </w:t>
      </w:r>
    </w:p>
    <w:p w:rsidR="00A22832" w:rsidRDefault="006B611E" w:rsidP="008D7383">
      <w:pPr>
        <w:pStyle w:val="Default"/>
        <w:spacing w:line="288" w:lineRule="auto"/>
        <w:jc w:val="center"/>
        <w:rPr>
          <w:rFonts w:ascii="Calibri" w:hAnsi="Calibri" w:cs="Calibri"/>
          <w:b/>
          <w:bCs/>
          <w:sz w:val="30"/>
          <w:szCs w:val="30"/>
        </w:rPr>
      </w:pPr>
      <w:r>
        <w:rPr>
          <w:rFonts w:ascii="Tahoma" w:hAnsi="Tahoma" w:cs="Tahoma"/>
          <w:b/>
          <w:sz w:val="28"/>
        </w:rPr>
        <w:br/>
      </w:r>
      <w:r w:rsidR="00083E86">
        <w:rPr>
          <w:rFonts w:ascii="Calibri" w:hAnsi="Calibri" w:cs="Calibri"/>
          <w:b/>
          <w:bCs/>
          <w:sz w:val="30"/>
          <w:szCs w:val="30"/>
        </w:rPr>
        <w:t xml:space="preserve">MÁS DE 700 CLIENTES HAN PODIDO PROBAR </w:t>
      </w:r>
      <w:r w:rsidR="00830B89">
        <w:rPr>
          <w:rFonts w:ascii="Calibri" w:hAnsi="Calibri" w:cs="Calibri"/>
          <w:b/>
          <w:bCs/>
          <w:sz w:val="30"/>
          <w:szCs w:val="30"/>
        </w:rPr>
        <w:t xml:space="preserve">POR SÍ MISMOS TODO LO NUEVO DE DEUTZ-FAHR </w:t>
      </w:r>
      <w:r w:rsidR="00083E86">
        <w:rPr>
          <w:rFonts w:ascii="Calibri" w:hAnsi="Calibri" w:cs="Calibri"/>
          <w:b/>
          <w:bCs/>
          <w:sz w:val="30"/>
          <w:szCs w:val="30"/>
        </w:rPr>
        <w:t>EN DEMOAGRO</w:t>
      </w:r>
    </w:p>
    <w:p w:rsidR="008D7383" w:rsidRPr="006B611E" w:rsidRDefault="008D7383" w:rsidP="008D7383">
      <w:pPr>
        <w:pStyle w:val="Default"/>
        <w:spacing w:line="288" w:lineRule="auto"/>
        <w:jc w:val="center"/>
        <w:rPr>
          <w:rFonts w:ascii="Tahoma" w:hAnsi="Tahoma" w:cs="Tahoma"/>
          <w:sz w:val="23"/>
          <w:szCs w:val="23"/>
        </w:rPr>
      </w:pPr>
    </w:p>
    <w:p w:rsidR="00083E86" w:rsidRDefault="00083E86" w:rsidP="00872EAB">
      <w:pPr>
        <w:tabs>
          <w:tab w:val="left" w:pos="284"/>
        </w:tabs>
        <w:spacing w:line="276" w:lineRule="auto"/>
        <w:jc w:val="both"/>
        <w:rPr>
          <w:rFonts w:ascii="Calibri" w:hAnsi="Calibri"/>
          <w:sz w:val="22"/>
          <w:szCs w:val="22"/>
        </w:rPr>
      </w:pPr>
      <w:r>
        <w:rPr>
          <w:rFonts w:ascii="Calibri" w:hAnsi="Calibri"/>
          <w:sz w:val="22"/>
          <w:szCs w:val="22"/>
        </w:rPr>
        <w:t>Manteniendo el espíritu de las jornadas que protagoniza el Grupo Same Deutz-Fahr en los eventos en campo, dando la máxima importancia al mayor número posible de tractores en movimiento para ser conducidos por los clientes, más de 700 personas han podido conocer de primera mano las novedades pres</w:t>
      </w:r>
      <w:r w:rsidR="00830B89">
        <w:rPr>
          <w:rFonts w:ascii="Calibri" w:hAnsi="Calibri"/>
          <w:sz w:val="22"/>
          <w:szCs w:val="22"/>
        </w:rPr>
        <w:t>entadas por DEUTZ-FAHR en</w:t>
      </w:r>
      <w:r>
        <w:rPr>
          <w:rFonts w:ascii="Calibri" w:hAnsi="Calibri"/>
          <w:sz w:val="22"/>
          <w:szCs w:val="22"/>
        </w:rPr>
        <w:t xml:space="preserve"> Demoagro. </w:t>
      </w:r>
    </w:p>
    <w:p w:rsidR="00083E86" w:rsidRDefault="00083E86" w:rsidP="00872EAB">
      <w:pPr>
        <w:tabs>
          <w:tab w:val="left" w:pos="284"/>
        </w:tabs>
        <w:spacing w:line="276" w:lineRule="auto"/>
        <w:jc w:val="both"/>
        <w:rPr>
          <w:rFonts w:ascii="Calibri" w:hAnsi="Calibri"/>
          <w:sz w:val="22"/>
          <w:szCs w:val="22"/>
        </w:rPr>
      </w:pPr>
    </w:p>
    <w:p w:rsidR="00830B89" w:rsidRPr="00830B89" w:rsidRDefault="00083E86" w:rsidP="00830B89">
      <w:pPr>
        <w:jc w:val="both"/>
        <w:rPr>
          <w:rFonts w:ascii="Calibri" w:hAnsi="Calibri"/>
          <w:sz w:val="22"/>
          <w:szCs w:val="22"/>
        </w:rPr>
      </w:pPr>
      <w:r>
        <w:rPr>
          <w:rFonts w:ascii="Calibri" w:hAnsi="Calibri"/>
          <w:sz w:val="22"/>
          <w:szCs w:val="22"/>
        </w:rPr>
        <w:t xml:space="preserve">En cuanto a producto, </w:t>
      </w:r>
      <w:r w:rsidR="00830B89">
        <w:rPr>
          <w:rFonts w:ascii="Calibri" w:hAnsi="Calibri"/>
          <w:sz w:val="22"/>
          <w:szCs w:val="22"/>
        </w:rPr>
        <w:t>la marca alemana</w:t>
      </w:r>
      <w:r>
        <w:rPr>
          <w:rFonts w:ascii="Calibri" w:hAnsi="Calibri"/>
          <w:sz w:val="22"/>
          <w:szCs w:val="22"/>
        </w:rPr>
        <w:t xml:space="preserve"> ha </w:t>
      </w:r>
      <w:r w:rsidRPr="00083E86">
        <w:rPr>
          <w:rFonts w:ascii="Calibri" w:hAnsi="Calibri"/>
          <w:sz w:val="22"/>
          <w:szCs w:val="22"/>
        </w:rPr>
        <w:t>presenta</w:t>
      </w:r>
      <w:r>
        <w:rPr>
          <w:rFonts w:ascii="Calibri" w:hAnsi="Calibri"/>
          <w:sz w:val="22"/>
          <w:szCs w:val="22"/>
        </w:rPr>
        <w:t>do</w:t>
      </w:r>
      <w:r w:rsidRPr="00083E86">
        <w:rPr>
          <w:rFonts w:ascii="Calibri" w:hAnsi="Calibri"/>
          <w:sz w:val="22"/>
          <w:szCs w:val="22"/>
        </w:rPr>
        <w:t xml:space="preserve"> grandes novedades en su parcela. La nueva Serie 9, galardonado con el premio a Tractor del año 2015 al diseño, </w:t>
      </w:r>
      <w:r>
        <w:rPr>
          <w:rFonts w:ascii="Calibri" w:hAnsi="Calibri"/>
          <w:sz w:val="22"/>
          <w:szCs w:val="22"/>
        </w:rPr>
        <w:t>ha estado</w:t>
      </w:r>
      <w:r w:rsidRPr="00083E86">
        <w:rPr>
          <w:rFonts w:ascii="Calibri" w:hAnsi="Calibri"/>
          <w:sz w:val="22"/>
          <w:szCs w:val="22"/>
        </w:rPr>
        <w:t xml:space="preserve"> presente con el modelo 9340 TTV de 336 (CV)</w:t>
      </w:r>
      <w:r>
        <w:rPr>
          <w:rFonts w:ascii="Calibri" w:hAnsi="Calibri"/>
          <w:sz w:val="22"/>
          <w:szCs w:val="22"/>
        </w:rPr>
        <w:t xml:space="preserve">. </w:t>
      </w:r>
      <w:r w:rsidRPr="00083E86">
        <w:rPr>
          <w:rFonts w:ascii="Calibri" w:hAnsi="Calibri"/>
          <w:sz w:val="22"/>
          <w:szCs w:val="22"/>
        </w:rPr>
        <w:t>Otra novedad esp</w:t>
      </w:r>
      <w:r>
        <w:rPr>
          <w:rFonts w:ascii="Calibri" w:hAnsi="Calibri"/>
          <w:sz w:val="22"/>
          <w:szCs w:val="22"/>
        </w:rPr>
        <w:t>erada para el mercado español ha sido</w:t>
      </w:r>
      <w:r w:rsidRPr="00083E86">
        <w:rPr>
          <w:rFonts w:ascii="Calibri" w:hAnsi="Calibri"/>
          <w:sz w:val="22"/>
          <w:szCs w:val="22"/>
        </w:rPr>
        <w:t xml:space="preserve"> la </w:t>
      </w:r>
      <w:r w:rsidR="00830B89">
        <w:rPr>
          <w:rFonts w:ascii="Calibri" w:hAnsi="Calibri"/>
          <w:sz w:val="22"/>
          <w:szCs w:val="22"/>
        </w:rPr>
        <w:t xml:space="preserve">presentación de la </w:t>
      </w:r>
      <w:r w:rsidRPr="00083E86">
        <w:rPr>
          <w:rFonts w:ascii="Calibri" w:hAnsi="Calibri"/>
          <w:sz w:val="22"/>
          <w:szCs w:val="22"/>
        </w:rPr>
        <w:t xml:space="preserve">nueva Edición Limitada del 7250 TTV Warrior que, con su nuevo diseño en negro y un tubo de escape revestido en acero inoxidable tiene un atractivo poderoso e incomparable, con un diseño exclusivo en cabina y hasta tres años de garantía hacen de este tractor un modelo especial para los empresarios agrícolas que exigen lo mejor en términos de tecnología, diseño y calidad. La completa Serie 6 con cambio bajo carga </w:t>
      </w:r>
      <w:r>
        <w:rPr>
          <w:rFonts w:ascii="Calibri" w:hAnsi="Calibri"/>
          <w:sz w:val="22"/>
          <w:szCs w:val="22"/>
        </w:rPr>
        <w:t xml:space="preserve">presentó como novedad la nueva transmisión </w:t>
      </w:r>
      <w:r w:rsidRPr="00083E86">
        <w:rPr>
          <w:rFonts w:ascii="Calibri" w:hAnsi="Calibri"/>
          <w:sz w:val="22"/>
          <w:szCs w:val="22"/>
        </w:rPr>
        <w:t xml:space="preserve">Cshift con cambio robotizado que permite cambiar de gama con solo utilizar el joystick sin necesidad de pisar el embrague. La serie 5 </w:t>
      </w:r>
      <w:r>
        <w:rPr>
          <w:rFonts w:ascii="Calibri" w:hAnsi="Calibri"/>
          <w:sz w:val="22"/>
          <w:szCs w:val="22"/>
        </w:rPr>
        <w:t xml:space="preserve">estuvo presente </w:t>
      </w:r>
      <w:r w:rsidRPr="00083E86">
        <w:rPr>
          <w:rFonts w:ascii="Calibri" w:hAnsi="Calibri"/>
          <w:sz w:val="22"/>
          <w:szCs w:val="22"/>
        </w:rPr>
        <w:t xml:space="preserve">con sus tres versiones comercializables con los modelos 5120C de características y funciones exclusivas pero con un punto de partida más sencillo y una cabina diferente, 5120 con extraordinaria versatilidad y una asombrosa flexibilidad de configuración, y el modelo 5130 TTV con transmisión de variación continua. </w:t>
      </w:r>
      <w:r>
        <w:rPr>
          <w:rFonts w:ascii="Calibri" w:hAnsi="Calibri"/>
          <w:sz w:val="22"/>
          <w:szCs w:val="22"/>
        </w:rPr>
        <w:t>L</w:t>
      </w:r>
      <w:r w:rsidRPr="00083E86">
        <w:rPr>
          <w:rFonts w:ascii="Calibri" w:hAnsi="Calibri"/>
          <w:sz w:val="22"/>
          <w:szCs w:val="22"/>
        </w:rPr>
        <w:t xml:space="preserve">a gama </w:t>
      </w:r>
      <w:r w:rsidR="00830B89">
        <w:rPr>
          <w:rFonts w:ascii="Calibri" w:hAnsi="Calibri"/>
          <w:sz w:val="22"/>
          <w:szCs w:val="22"/>
        </w:rPr>
        <w:t xml:space="preserve">se complementa con la </w:t>
      </w:r>
      <w:r w:rsidR="00830B89" w:rsidRPr="00830B89">
        <w:rPr>
          <w:rFonts w:ascii="Calibri" w:hAnsi="Calibri"/>
          <w:sz w:val="22"/>
          <w:szCs w:val="22"/>
        </w:rPr>
        <w:t xml:space="preserve">renovada Serie TB de bajo perfil en versión en bastidor de seguridad con el modelo </w:t>
      </w:r>
      <w:r w:rsidR="00830B89">
        <w:rPr>
          <w:rFonts w:ascii="Calibri" w:hAnsi="Calibri"/>
          <w:sz w:val="22"/>
          <w:szCs w:val="22"/>
        </w:rPr>
        <w:t>Agrofarm 425</w:t>
      </w:r>
      <w:r w:rsidR="00830B89" w:rsidRPr="00830B89">
        <w:rPr>
          <w:rFonts w:ascii="Calibri" w:hAnsi="Calibri"/>
          <w:sz w:val="22"/>
          <w:szCs w:val="22"/>
        </w:rPr>
        <w:t xml:space="preserve"> TB con un centro de gravedad muy bajo y una gran estabilidad enfocada a plantaciones de olivar, almendro y terrenos con pendiente. El nuevo modelo mejora los valores de potencia y par, superiores a la motorización anterior, monta un nuevo ventilador viscoestático, equipa una transmisión con cambio 40 Av / 40 Re con súper reductor y Hi-Lo electrohidráulico e inversor con gestión Stop&amp;Go, y se ha aumentado la capacidad de carga en el eje delantero y del sistema elevador.  </w:t>
      </w:r>
    </w:p>
    <w:p w:rsidR="00083E86" w:rsidRDefault="00083E86" w:rsidP="00083E86">
      <w:pPr>
        <w:tabs>
          <w:tab w:val="left" w:pos="284"/>
        </w:tabs>
        <w:spacing w:line="276" w:lineRule="auto"/>
        <w:jc w:val="both"/>
        <w:rPr>
          <w:rFonts w:ascii="Calibri" w:hAnsi="Calibri"/>
          <w:sz w:val="22"/>
          <w:szCs w:val="22"/>
        </w:rPr>
      </w:pPr>
    </w:p>
    <w:p w:rsidR="00083E86" w:rsidRDefault="00083E86" w:rsidP="00083E86">
      <w:pPr>
        <w:tabs>
          <w:tab w:val="left" w:pos="284"/>
        </w:tabs>
        <w:spacing w:line="276" w:lineRule="auto"/>
        <w:jc w:val="both"/>
        <w:rPr>
          <w:rFonts w:ascii="Calibri" w:hAnsi="Calibri"/>
          <w:sz w:val="22"/>
          <w:szCs w:val="22"/>
        </w:rPr>
      </w:pPr>
      <w:r>
        <w:rPr>
          <w:rFonts w:ascii="Calibri" w:hAnsi="Calibri"/>
          <w:sz w:val="22"/>
          <w:szCs w:val="22"/>
        </w:rPr>
        <w:t>De todas las actividades llevadas a cabo en la parcela, cabe destacar la ‘Marea Verde’ de clientes de la concesión Agrotractor Tarancón que nos visitó el jueves</w:t>
      </w:r>
      <w:r w:rsidR="00830B89">
        <w:rPr>
          <w:rFonts w:ascii="Calibri" w:hAnsi="Calibri"/>
          <w:sz w:val="22"/>
          <w:szCs w:val="22"/>
        </w:rPr>
        <w:t xml:space="preserve"> en la parcela de DEUTZ-FAHR</w:t>
      </w:r>
      <w:r>
        <w:rPr>
          <w:rFonts w:ascii="Calibri" w:hAnsi="Calibri"/>
          <w:sz w:val="22"/>
          <w:szCs w:val="22"/>
        </w:rPr>
        <w:t xml:space="preserve">, con una gran repercusión en la feria. </w:t>
      </w:r>
    </w:p>
    <w:p w:rsidR="006B611E" w:rsidRDefault="006B611E" w:rsidP="00A22832">
      <w:pPr>
        <w:ind w:hanging="284"/>
        <w:jc w:val="both"/>
        <w:rPr>
          <w:rFonts w:ascii="Calibri" w:hAnsi="Calibri"/>
          <w:sz w:val="22"/>
          <w:szCs w:val="22"/>
        </w:rPr>
      </w:pPr>
    </w:p>
    <w:p w:rsidR="00830B89" w:rsidRPr="00083E86" w:rsidRDefault="00830B89" w:rsidP="00A22832">
      <w:pPr>
        <w:ind w:hanging="284"/>
        <w:jc w:val="both"/>
        <w:rPr>
          <w:rFonts w:ascii="Calibri" w:hAnsi="Calibri"/>
          <w:sz w:val="22"/>
          <w:szCs w:val="22"/>
        </w:rPr>
      </w:pPr>
    </w:p>
    <w:p w:rsidR="006B611E" w:rsidRPr="00083E86" w:rsidRDefault="006B611E" w:rsidP="00872EAB">
      <w:pPr>
        <w:pBdr>
          <w:bottom w:val="single" w:sz="6" w:space="1" w:color="auto"/>
        </w:pBdr>
        <w:jc w:val="both"/>
        <w:rPr>
          <w:rFonts w:ascii="Calibri" w:hAnsi="Calibri"/>
          <w:sz w:val="22"/>
          <w:szCs w:val="22"/>
        </w:rPr>
      </w:pPr>
    </w:p>
    <w:p w:rsidR="006B611E" w:rsidRDefault="006B611E" w:rsidP="006B611E">
      <w:pPr>
        <w:jc w:val="both"/>
        <w:rPr>
          <w:rFonts w:cs="Tahoma"/>
          <w:sz w:val="24"/>
          <w:szCs w:val="24"/>
        </w:rPr>
      </w:pPr>
    </w:p>
    <w:p w:rsidR="00927655" w:rsidRPr="00927655" w:rsidRDefault="00927655" w:rsidP="00927655">
      <w:pPr>
        <w:jc w:val="both"/>
        <w:rPr>
          <w:rFonts w:cs="Tahoma"/>
          <w:b/>
          <w:sz w:val="20"/>
        </w:rPr>
      </w:pPr>
      <w:r w:rsidRPr="00927655">
        <w:rPr>
          <w:rFonts w:cs="Tahoma"/>
          <w:b/>
          <w:sz w:val="20"/>
        </w:rPr>
        <w:t>Información sobre SAME DEUTZ-FAHR</w:t>
      </w:r>
    </w:p>
    <w:p w:rsidR="00927655" w:rsidRPr="00927655" w:rsidRDefault="00927655" w:rsidP="00927655">
      <w:pPr>
        <w:jc w:val="both"/>
        <w:rPr>
          <w:rFonts w:cs="Tahoma"/>
          <w:sz w:val="20"/>
        </w:rPr>
      </w:pPr>
      <w:r w:rsidRPr="00927655">
        <w:rPr>
          <w:rFonts w:cs="Tahoma"/>
          <w:sz w:val="20"/>
        </w:rPr>
        <w:lastRenderedPageBreak/>
        <w:t xml:space="preserve">SAME DEUTZ-FAHR, con sede central en Treviglio, (Bergamo), Italia, es uno de los principales fabricantes del mundo de tractores, máquinas cosechadoras y motores diésel. Distribuye sus productos bajo las marcas DEUTZ-FAHR, SAME, Lamborghini Trattori, Hürlimann, Grégoire y Lamborghini Green Pro. La línea de tractores cubre una gama de potencia que abarca desde los 23 a los 340 CV y la gama de las máquinas cosechadoras abarca desde los 100 a los 395 CV. </w:t>
      </w:r>
    </w:p>
    <w:p w:rsidR="00927655" w:rsidRPr="00927655" w:rsidRDefault="00927655" w:rsidP="00927655">
      <w:pPr>
        <w:jc w:val="both"/>
        <w:rPr>
          <w:rFonts w:cs="Tahoma"/>
          <w:sz w:val="20"/>
        </w:rPr>
      </w:pPr>
      <w:r w:rsidRPr="00927655">
        <w:rPr>
          <w:rFonts w:cs="Tahoma"/>
          <w:sz w:val="20"/>
        </w:rPr>
        <w:t xml:space="preserve">SAME DEUTZ-FAHR cuenta con 8 plantas de producción, 13 filiales comerciales, 2 joint venture, 141 importadores y más de 3.000 concesionarios en todo el mundo, con más de 3.500 empleados a nivel mundial. En 2013 la empresa facturó 1.212 millones de euros y registró un EBIT del 6,9%. </w:t>
      </w:r>
    </w:p>
    <w:p w:rsidR="00927655" w:rsidRPr="00927655" w:rsidRDefault="00D9256D" w:rsidP="00927655">
      <w:pPr>
        <w:jc w:val="both"/>
        <w:rPr>
          <w:rFonts w:cs="Tahoma"/>
          <w:sz w:val="20"/>
        </w:rPr>
      </w:pPr>
      <w:hyperlink r:id="rId7" w:history="1">
        <w:r w:rsidR="00927655" w:rsidRPr="00927655">
          <w:rPr>
            <w:rStyle w:val="Hipervnculo"/>
            <w:rFonts w:cs="Tahoma"/>
            <w:sz w:val="20"/>
          </w:rPr>
          <w:t>www.samedeutz-fahr.com</w:t>
        </w:r>
      </w:hyperlink>
      <w:r w:rsidR="00927655" w:rsidRPr="00927655">
        <w:rPr>
          <w:rFonts w:cs="Tahoma"/>
          <w:sz w:val="20"/>
        </w:rPr>
        <w:t xml:space="preserve"> </w:t>
      </w:r>
    </w:p>
    <w:p w:rsidR="00546438" w:rsidRPr="00927655" w:rsidRDefault="00546438" w:rsidP="00546438">
      <w:pPr>
        <w:jc w:val="both"/>
        <w:rPr>
          <w:rFonts w:eastAsia="Calibri" w:cs="Tahoma"/>
          <w:color w:val="auto"/>
          <w:sz w:val="22"/>
          <w:szCs w:val="22"/>
          <w:lang w:eastAsia="en-US"/>
        </w:rPr>
      </w:pPr>
    </w:p>
    <w:p w:rsidR="005C580D" w:rsidRDefault="005C580D">
      <w:pPr>
        <w:spacing w:line="300" w:lineRule="exact"/>
        <w:ind w:right="1415"/>
        <w:rPr>
          <w:rFonts w:ascii="Times" w:hAnsi="Times"/>
        </w:rPr>
      </w:pPr>
    </w:p>
    <w:sectPr w:rsidR="005C580D" w:rsidSect="00EF4FF0">
      <w:headerReference w:type="even" r:id="rId8"/>
      <w:headerReference w:type="default" r:id="rId9"/>
      <w:footerReference w:type="default" r:id="rId10"/>
      <w:pgSz w:w="11906" w:h="16838"/>
      <w:pgMar w:top="2694" w:right="1416" w:bottom="1134" w:left="1134" w:header="709" w:footer="440" w:gutter="0"/>
      <w:cols w:space="708"/>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28C" w:rsidRDefault="007D128C">
      <w:r>
        <w:separator/>
      </w:r>
    </w:p>
  </w:endnote>
  <w:endnote w:type="continuationSeparator" w:id="0">
    <w:p w:rsidR="007D128C" w:rsidRDefault="007D128C">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auto"/>
    <w:pitch w:val="variable"/>
    <w:sig w:usb0="800000AF" w:usb1="4000004A" w:usb2="00000000" w:usb3="00000000" w:csb0="0000011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panose1 w:val="00000000000000000000"/>
    <w:charset w:val="02"/>
    <w:family w:val="decorative"/>
    <w:notTrueType/>
    <w:pitch w:val="variable"/>
    <w:sig w:usb0="00000000" w:usb1="10000000" w:usb2="00000000" w:usb3="00000000" w:csb0="80000000" w:csb1="00000000"/>
  </w:font>
  <w:font w:name="Bliss 2 Light">
    <w:altName w:val="Courier New"/>
    <w:charset w:val="00"/>
    <w:family w:val="auto"/>
    <w:pitch w:val="variable"/>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80D" w:rsidRPr="00033D8C" w:rsidRDefault="00546438" w:rsidP="00546438">
    <w:pPr>
      <w:pStyle w:val="Piedepgina"/>
      <w:jc w:val="center"/>
      <w:rPr>
        <w:szCs w:val="16"/>
      </w:rPr>
    </w:pPr>
    <w:r>
      <w:rPr>
        <w:noProof/>
        <w:lang w:eastAsia="es-ES"/>
      </w:rPr>
      <w:drawing>
        <wp:inline distT="0" distB="0" distL="0" distR="0">
          <wp:extent cx="6477000" cy="790575"/>
          <wp:effectExtent l="19050" t="0" r="0" b="0"/>
          <wp:docPr id="1" name="Immagine 2" descr="Pied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dino"/>
                  <pic:cNvPicPr>
                    <a:picLocks noChangeAspect="1" noChangeArrowheads="1"/>
                  </pic:cNvPicPr>
                </pic:nvPicPr>
                <pic:blipFill>
                  <a:blip r:embed="rId1"/>
                  <a:srcRect/>
                  <a:stretch>
                    <a:fillRect/>
                  </a:stretch>
                </pic:blipFill>
                <pic:spPr bwMode="auto">
                  <a:xfrm>
                    <a:off x="0" y="0"/>
                    <a:ext cx="6477000" cy="7905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28C" w:rsidRDefault="007D128C">
      <w:r>
        <w:separator/>
      </w:r>
    </w:p>
  </w:footnote>
  <w:footnote w:type="continuationSeparator" w:id="0">
    <w:p w:rsidR="007D128C" w:rsidRDefault="007D1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80D" w:rsidRDefault="00546438">
    <w:pPr>
      <w:pStyle w:val="Encabezado"/>
      <w:rPr>
        <w:rFonts w:ascii="Times" w:hAnsi="Times"/>
      </w:rPr>
    </w:pPr>
    <w:r>
      <w:rPr>
        <w:rFonts w:ascii="Times" w:hAnsi="Times"/>
        <w:noProof/>
        <w:lang w:eastAsia="es-ES"/>
      </w:rPr>
      <w:drawing>
        <wp:inline distT="0" distB="0" distL="0" distR="0">
          <wp:extent cx="5600700" cy="590550"/>
          <wp:effectExtent l="19050" t="0" r="0" b="0"/>
          <wp:docPr id="3" name="Immagine 1" descr="txtsdfblissner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tsdfblissnero_GR"/>
                  <pic:cNvPicPr>
                    <a:picLocks noChangeAspect="1" noChangeArrowheads="1"/>
                  </pic:cNvPicPr>
                </pic:nvPicPr>
                <pic:blipFill>
                  <a:blip r:embed="rId1"/>
                  <a:srcRect/>
                  <a:stretch>
                    <a:fillRect/>
                  </a:stretch>
                </pic:blipFill>
                <pic:spPr bwMode="auto">
                  <a:xfrm>
                    <a:off x="0" y="0"/>
                    <a:ext cx="5600700" cy="5905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38" w:rsidRPr="0018232A" w:rsidRDefault="006B611E" w:rsidP="00546438">
    <w:pPr>
      <w:spacing w:line="276" w:lineRule="auto"/>
      <w:jc w:val="right"/>
      <w:rPr>
        <w:rFonts w:cs="Tahoma"/>
      </w:rPr>
    </w:pPr>
    <w:r>
      <w:rPr>
        <w:rFonts w:cs="Tahoma"/>
        <w:b/>
      </w:rPr>
      <w:t>COMUNICADO DE PRENSA</w:t>
    </w:r>
  </w:p>
  <w:p w:rsidR="00546438" w:rsidRPr="0018232A" w:rsidRDefault="00546438" w:rsidP="00546438">
    <w:pPr>
      <w:spacing w:line="276" w:lineRule="auto"/>
      <w:jc w:val="right"/>
      <w:rPr>
        <w:rFonts w:cs="Tahoma"/>
        <w:bCs/>
        <w:i/>
        <w:sz w:val="22"/>
        <w:szCs w:val="28"/>
      </w:rPr>
    </w:pPr>
    <w:r>
      <w:rPr>
        <w:rFonts w:ascii="Arial" w:hAnsi="Arial"/>
        <w:noProof/>
        <w:lang w:eastAsia="es-ES"/>
      </w:rPr>
      <w:drawing>
        <wp:anchor distT="0" distB="0" distL="114300" distR="114300" simplePos="0" relativeHeight="251659776" behindDoc="0" locked="0" layoutInCell="1" allowOverlap="1">
          <wp:simplePos x="0" y="0"/>
          <wp:positionH relativeFrom="page">
            <wp:posOffset>732155</wp:posOffset>
          </wp:positionH>
          <wp:positionV relativeFrom="margin">
            <wp:posOffset>-828675</wp:posOffset>
          </wp:positionV>
          <wp:extent cx="1854200" cy="262890"/>
          <wp:effectExtent l="19050" t="0" r="0" b="0"/>
          <wp:wrapNone/>
          <wp:docPr id="21" name="Picture 20" descr="newlogoS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wlogoSDF"/>
                  <pic:cNvPicPr>
                    <a:picLocks noChangeAspect="1" noChangeArrowheads="1"/>
                  </pic:cNvPicPr>
                </pic:nvPicPr>
                <pic:blipFill>
                  <a:blip r:embed="rId1"/>
                  <a:srcRect/>
                  <a:stretch>
                    <a:fillRect/>
                  </a:stretch>
                </pic:blipFill>
                <pic:spPr bwMode="auto">
                  <a:xfrm>
                    <a:off x="0" y="0"/>
                    <a:ext cx="1854200" cy="262890"/>
                  </a:xfrm>
                  <a:prstGeom prst="rect">
                    <a:avLst/>
                  </a:prstGeom>
                  <a:noFill/>
                  <a:ln w="9525">
                    <a:noFill/>
                    <a:miter lim="800000"/>
                    <a:headEnd/>
                    <a:tailEnd/>
                  </a:ln>
                </pic:spPr>
              </pic:pic>
            </a:graphicData>
          </a:graphic>
        </wp:anchor>
      </w:drawing>
    </w:r>
  </w:p>
  <w:p w:rsidR="00546438" w:rsidRPr="0018232A" w:rsidRDefault="00546438" w:rsidP="00546438">
    <w:pPr>
      <w:spacing w:line="276" w:lineRule="auto"/>
      <w:jc w:val="right"/>
      <w:rPr>
        <w:rFonts w:cs="Tahoma"/>
        <w:bCs/>
        <w:sz w:val="22"/>
        <w:szCs w:val="28"/>
      </w:rPr>
    </w:pPr>
    <w:r>
      <w:rPr>
        <w:rFonts w:cs="Tahoma"/>
        <w:sz w:val="22"/>
      </w:rPr>
      <w:t>SAME DEUTZ-FAHR</w:t>
    </w:r>
  </w:p>
  <w:p w:rsidR="00546438" w:rsidRPr="0018232A" w:rsidRDefault="00546438" w:rsidP="00546438">
    <w:pPr>
      <w:jc w:val="right"/>
      <w:rPr>
        <w:rFonts w:cs="Tahoma"/>
        <w:sz w:val="20"/>
      </w:rPr>
    </w:pPr>
    <w:r>
      <w:rPr>
        <w:rFonts w:cs="Tahoma"/>
        <w:sz w:val="20"/>
      </w:rPr>
      <w:t>Dep</w:t>
    </w:r>
    <w:r w:rsidR="00F402E4">
      <w:rPr>
        <w:rFonts w:cs="Tahoma"/>
        <w:sz w:val="20"/>
      </w:rPr>
      <w:t>artamento de Marketing</w:t>
    </w:r>
  </w:p>
  <w:p w:rsidR="00546438" w:rsidRPr="00B07B61" w:rsidRDefault="00F402E4" w:rsidP="00546438">
    <w:pPr>
      <w:jc w:val="right"/>
      <w:rPr>
        <w:rFonts w:cs="Tahoma"/>
        <w:sz w:val="20"/>
      </w:rPr>
    </w:pPr>
    <w:r>
      <w:rPr>
        <w:rFonts w:cs="Tahoma"/>
        <w:sz w:val="20"/>
      </w:rPr>
      <w:t>Tel. (+34)</w:t>
    </w:r>
    <w:r w:rsidR="00546438">
      <w:rPr>
        <w:rFonts w:cs="Tahoma"/>
        <w:sz w:val="20"/>
      </w:rPr>
      <w:t xml:space="preserve"> </w:t>
    </w:r>
    <w:r>
      <w:rPr>
        <w:rFonts w:cs="Tahoma"/>
        <w:sz w:val="20"/>
      </w:rPr>
      <w:t>91 484 19 21</w:t>
    </w:r>
  </w:p>
  <w:p w:rsidR="00546438" w:rsidRPr="00B07B61" w:rsidRDefault="00F402E4" w:rsidP="00546438">
    <w:pPr>
      <w:jc w:val="right"/>
      <w:rPr>
        <w:rFonts w:cs="Tahoma"/>
        <w:sz w:val="20"/>
      </w:rPr>
    </w:pPr>
    <w:r>
      <w:rPr>
        <w:rFonts w:cs="Tahoma"/>
        <w:sz w:val="20"/>
      </w:rPr>
      <w:t>jmarin</w:t>
    </w:r>
    <w:r w:rsidR="00546438">
      <w:rPr>
        <w:rFonts w:cs="Tahoma"/>
        <w:sz w:val="20"/>
      </w:rPr>
      <w:t>@sdfgroup.</w:t>
    </w:r>
    <w:r>
      <w:rPr>
        <w:rFonts w:cs="Tahoma"/>
        <w:sz w:val="20"/>
      </w:rPr>
      <w:t>es</w:t>
    </w:r>
  </w:p>
  <w:p w:rsidR="005C580D" w:rsidRDefault="005C580D">
    <w:pPr>
      <w:pStyle w:val="Encabezado"/>
      <w:ind w:left="-567"/>
      <w:rPr>
        <w:rFonts w:ascii="Arial" w:hAnsi="Aria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283"/>
  <w:drawingGridHorizontalSpacing w:val="90"/>
  <w:displayHorizontalDrawingGridEvery w:val="0"/>
  <w:displayVerticalDrawingGridEvery w:val="0"/>
  <w:noPunctuationKerning/>
  <w:characterSpacingControl w:val="doNotCompress"/>
  <w:hdrShapeDefaults>
    <o:shapedefaults v:ext="edit" spidmax="41986">
      <o:colormru v:ext="edit" colors="#ff8000,#da8d1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14661"/>
    <w:rsid w:val="000273FF"/>
    <w:rsid w:val="00033D8C"/>
    <w:rsid w:val="00083E86"/>
    <w:rsid w:val="00106745"/>
    <w:rsid w:val="001B780D"/>
    <w:rsid w:val="001C6B39"/>
    <w:rsid w:val="00203592"/>
    <w:rsid w:val="002313AA"/>
    <w:rsid w:val="002353BF"/>
    <w:rsid w:val="00282E45"/>
    <w:rsid w:val="002906C0"/>
    <w:rsid w:val="002E4A06"/>
    <w:rsid w:val="0036068B"/>
    <w:rsid w:val="00375DE1"/>
    <w:rsid w:val="003D4F53"/>
    <w:rsid w:val="00437864"/>
    <w:rsid w:val="004F6AA0"/>
    <w:rsid w:val="00543B7A"/>
    <w:rsid w:val="00546438"/>
    <w:rsid w:val="005A071B"/>
    <w:rsid w:val="005A519D"/>
    <w:rsid w:val="005C580D"/>
    <w:rsid w:val="005D2D6C"/>
    <w:rsid w:val="006654A2"/>
    <w:rsid w:val="006B611E"/>
    <w:rsid w:val="006D2919"/>
    <w:rsid w:val="006E245E"/>
    <w:rsid w:val="00773DA9"/>
    <w:rsid w:val="007765D7"/>
    <w:rsid w:val="007837E7"/>
    <w:rsid w:val="007D128C"/>
    <w:rsid w:val="00830B89"/>
    <w:rsid w:val="00855F2D"/>
    <w:rsid w:val="00872EAB"/>
    <w:rsid w:val="008D7383"/>
    <w:rsid w:val="00921726"/>
    <w:rsid w:val="00927655"/>
    <w:rsid w:val="009637D4"/>
    <w:rsid w:val="00981C8E"/>
    <w:rsid w:val="009C5296"/>
    <w:rsid w:val="009D2C2D"/>
    <w:rsid w:val="00A22832"/>
    <w:rsid w:val="00A91086"/>
    <w:rsid w:val="00AD17C3"/>
    <w:rsid w:val="00B05FB9"/>
    <w:rsid w:val="00B06B47"/>
    <w:rsid w:val="00B47D18"/>
    <w:rsid w:val="00BC1960"/>
    <w:rsid w:val="00C173D0"/>
    <w:rsid w:val="00C33724"/>
    <w:rsid w:val="00C553C8"/>
    <w:rsid w:val="00CB61B4"/>
    <w:rsid w:val="00D21B0E"/>
    <w:rsid w:val="00D42790"/>
    <w:rsid w:val="00D9256D"/>
    <w:rsid w:val="00D954D7"/>
    <w:rsid w:val="00DE1C5F"/>
    <w:rsid w:val="00DE203A"/>
    <w:rsid w:val="00E01F21"/>
    <w:rsid w:val="00E123EC"/>
    <w:rsid w:val="00E14661"/>
    <w:rsid w:val="00E87C33"/>
    <w:rsid w:val="00E9754C"/>
    <w:rsid w:val="00EF1A7B"/>
    <w:rsid w:val="00EF4FF0"/>
    <w:rsid w:val="00F402E4"/>
    <w:rsid w:val="00F81C61"/>
    <w:rsid w:val="00F9530B"/>
    <w:rsid w:val="00FC00C5"/>
    <w:rsid w:val="00FC49F1"/>
    <w:rsid w:val="00FD7FCE"/>
    <w:rsid w:val="00FE4C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colormru v:ext="edit" colors="#ff8000,#da8d1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s-ES"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654A2"/>
    <w:rPr>
      <w:rFonts w:ascii="Tahoma" w:eastAsia="Tahoma" w:hAnsi="Tahoma"/>
      <w:color w:val="000000"/>
      <w:sz w:val="18"/>
      <w:lang w:eastAsia="ja-JP"/>
    </w:rPr>
  </w:style>
  <w:style w:type="paragraph" w:styleId="Ttulo1">
    <w:name w:val="heading 1"/>
    <w:basedOn w:val="Normal"/>
    <w:next w:val="Normal"/>
    <w:qFormat/>
    <w:rsid w:val="006654A2"/>
    <w:pPr>
      <w:keepNext/>
      <w:outlineLvl w:val="0"/>
    </w:pPr>
    <w:rPr>
      <w:rFonts w:hAnsi="Zapf Dingbats"/>
      <w:b/>
    </w:rPr>
  </w:style>
  <w:style w:type="paragraph" w:styleId="Ttulo2">
    <w:name w:val="heading 2"/>
    <w:basedOn w:val="Normal"/>
    <w:next w:val="Normal"/>
    <w:qFormat/>
    <w:rsid w:val="006654A2"/>
    <w:pPr>
      <w:keepNext/>
      <w:outlineLvl w:val="1"/>
    </w:pPr>
    <w:rPr>
      <w:b/>
      <w:color w:val="DA8D1B"/>
      <w:spacing w:val="-10"/>
      <w:sz w:val="22"/>
    </w:rPr>
  </w:style>
  <w:style w:type="paragraph" w:styleId="Ttulo3">
    <w:name w:val="heading 3"/>
    <w:basedOn w:val="Normal"/>
    <w:next w:val="Normal"/>
    <w:qFormat/>
    <w:rsid w:val="006654A2"/>
    <w:pPr>
      <w:keepNext/>
      <w:spacing w:line="300" w:lineRule="exact"/>
      <w:outlineLvl w:val="2"/>
    </w:pPr>
    <w:rPr>
      <w:b/>
      <w:color w:val="DA8D1B"/>
      <w:spacing w:val="12"/>
    </w:rPr>
  </w:style>
  <w:style w:type="paragraph" w:styleId="Ttulo4">
    <w:name w:val="heading 4"/>
    <w:basedOn w:val="Normal"/>
    <w:next w:val="Normal"/>
    <w:qFormat/>
    <w:rsid w:val="006654A2"/>
    <w:pPr>
      <w:keepNext/>
      <w:outlineLvl w:val="3"/>
    </w:pPr>
    <w:rPr>
      <w:b/>
      <w:spacing w:val="1"/>
    </w:rPr>
  </w:style>
  <w:style w:type="paragraph" w:styleId="Ttulo5">
    <w:name w:val="heading 5"/>
    <w:basedOn w:val="Normal"/>
    <w:next w:val="Normal"/>
    <w:qFormat/>
    <w:rsid w:val="006654A2"/>
    <w:pPr>
      <w:keepNext/>
      <w:spacing w:line="200" w:lineRule="exact"/>
      <w:outlineLvl w:val="4"/>
    </w:pPr>
    <w:rPr>
      <w:rFonts w:ascii="Bliss 2 Light" w:hAnsi="Bliss 2 Light"/>
      <w:b/>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654A2"/>
    <w:pPr>
      <w:tabs>
        <w:tab w:val="center" w:pos="4153"/>
        <w:tab w:val="right" w:pos="8306"/>
      </w:tabs>
    </w:pPr>
  </w:style>
  <w:style w:type="paragraph" w:styleId="Piedepgina">
    <w:name w:val="footer"/>
    <w:basedOn w:val="Normal"/>
    <w:rsid w:val="006654A2"/>
    <w:pPr>
      <w:tabs>
        <w:tab w:val="center" w:pos="4153"/>
        <w:tab w:val="right" w:pos="8306"/>
      </w:tabs>
    </w:pPr>
  </w:style>
  <w:style w:type="character" w:styleId="Hipervnculo">
    <w:name w:val="Hyperlink"/>
    <w:rsid w:val="006654A2"/>
    <w:rPr>
      <w:color w:val="0000FF"/>
      <w:u w:val="single"/>
    </w:rPr>
  </w:style>
  <w:style w:type="paragraph" w:styleId="Textoindependiente">
    <w:name w:val="Body Text"/>
    <w:basedOn w:val="Normal"/>
    <w:rsid w:val="006654A2"/>
    <w:rPr>
      <w:sz w:val="20"/>
    </w:rPr>
  </w:style>
  <w:style w:type="paragraph" w:styleId="Sangradetextonormal">
    <w:name w:val="Body Text Indent"/>
    <w:basedOn w:val="Normal"/>
    <w:rsid w:val="006654A2"/>
    <w:pPr>
      <w:ind w:left="-567"/>
    </w:pPr>
  </w:style>
  <w:style w:type="paragraph" w:styleId="Textodebloque">
    <w:name w:val="Block Text"/>
    <w:basedOn w:val="Normal"/>
    <w:rsid w:val="006654A2"/>
    <w:pPr>
      <w:spacing w:line="300" w:lineRule="exact"/>
      <w:ind w:left="-567" w:right="709"/>
    </w:pPr>
  </w:style>
  <w:style w:type="paragraph" w:styleId="Textoindependiente2">
    <w:name w:val="Body Text 2"/>
    <w:basedOn w:val="Normal"/>
    <w:rsid w:val="006654A2"/>
    <w:pPr>
      <w:spacing w:line="300" w:lineRule="exact"/>
      <w:ind w:right="1982"/>
    </w:pPr>
  </w:style>
  <w:style w:type="paragraph" w:customStyle="1" w:styleId="NormalParagraphStyle">
    <w:name w:val="NormalParagraphStyle"/>
    <w:basedOn w:val="Normal"/>
    <w:rsid w:val="006654A2"/>
    <w:pPr>
      <w:widowControl w:val="0"/>
      <w:autoSpaceDE w:val="0"/>
      <w:autoSpaceDN w:val="0"/>
      <w:adjustRightInd w:val="0"/>
      <w:spacing w:line="288" w:lineRule="auto"/>
      <w:textAlignment w:val="center"/>
    </w:pPr>
    <w:rPr>
      <w:rFonts w:ascii="Times-Roman" w:eastAsia="Times New Roman" w:hAnsi="Times-Roman"/>
      <w:sz w:val="24"/>
    </w:rPr>
  </w:style>
  <w:style w:type="paragraph" w:styleId="Textodeglobo">
    <w:name w:val="Balloon Text"/>
    <w:basedOn w:val="Normal"/>
    <w:link w:val="TextodegloboCar"/>
    <w:rsid w:val="009C5296"/>
    <w:rPr>
      <w:rFonts w:cs="Tahoma"/>
      <w:sz w:val="16"/>
      <w:szCs w:val="16"/>
    </w:rPr>
  </w:style>
  <w:style w:type="character" w:customStyle="1" w:styleId="TextodegloboCar">
    <w:name w:val="Texto de globo Car"/>
    <w:basedOn w:val="Fuentedeprrafopredeter"/>
    <w:link w:val="Textodeglobo"/>
    <w:rsid w:val="009C5296"/>
    <w:rPr>
      <w:rFonts w:ascii="Tahoma" w:eastAsia="Tahoma" w:hAnsi="Tahoma" w:cs="Tahoma"/>
      <w:color w:val="000000"/>
      <w:sz w:val="16"/>
      <w:szCs w:val="16"/>
      <w:lang w:val="es-ES" w:eastAsia="ja-JP"/>
    </w:rPr>
  </w:style>
  <w:style w:type="paragraph" w:customStyle="1" w:styleId="Default">
    <w:name w:val="Default"/>
    <w:rsid w:val="006B611E"/>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e">
    <w:name w:val="Normal"/>
    <w:qFormat/>
    <w:rsid w:val="006654A2"/>
    <w:rPr>
      <w:rFonts w:ascii="Tahoma" w:eastAsia="Tahoma" w:hAnsi="Tahoma"/>
      <w:color w:val="000000"/>
      <w:sz w:val="18"/>
      <w:lang w:eastAsia="ja-JP"/>
    </w:rPr>
  </w:style>
  <w:style w:type="paragraph" w:styleId="Titolo1">
    <w:name w:val="heading 1"/>
    <w:basedOn w:val="Normale"/>
    <w:next w:val="Normale"/>
    <w:qFormat/>
    <w:rsid w:val="006654A2"/>
    <w:pPr>
      <w:keepNext/>
      <w:outlineLvl w:val="0"/>
    </w:pPr>
    <w:rPr>
      <w:rFonts w:hAnsi="Zapf Dingbats"/>
      <w:b/>
    </w:rPr>
  </w:style>
  <w:style w:type="paragraph" w:styleId="Titolo2">
    <w:name w:val="heading 2"/>
    <w:basedOn w:val="Normale"/>
    <w:next w:val="Normale"/>
    <w:qFormat/>
    <w:rsid w:val="006654A2"/>
    <w:pPr>
      <w:keepNext/>
      <w:outlineLvl w:val="1"/>
    </w:pPr>
    <w:rPr>
      <w:b/>
      <w:color w:val="DA8D1B"/>
      <w:spacing w:val="-10"/>
      <w:sz w:val="22"/>
    </w:rPr>
  </w:style>
  <w:style w:type="paragraph" w:styleId="Titolo3">
    <w:name w:val="heading 3"/>
    <w:basedOn w:val="Normale"/>
    <w:next w:val="Normale"/>
    <w:qFormat/>
    <w:rsid w:val="006654A2"/>
    <w:pPr>
      <w:keepNext/>
      <w:spacing w:line="300" w:lineRule="exact"/>
      <w:outlineLvl w:val="2"/>
    </w:pPr>
    <w:rPr>
      <w:b/>
      <w:color w:val="DA8D1B"/>
      <w:spacing w:val="12"/>
      <w:lang w:val="ru-RU"/>
    </w:rPr>
  </w:style>
  <w:style w:type="paragraph" w:styleId="Titolo4">
    <w:name w:val="heading 4"/>
    <w:basedOn w:val="Normale"/>
    <w:next w:val="Normale"/>
    <w:qFormat/>
    <w:rsid w:val="006654A2"/>
    <w:pPr>
      <w:keepNext/>
      <w:outlineLvl w:val="3"/>
    </w:pPr>
    <w:rPr>
      <w:b/>
      <w:spacing w:val="1"/>
      <w:lang w:val="ru-RU"/>
    </w:rPr>
  </w:style>
  <w:style w:type="paragraph" w:styleId="Titolo5">
    <w:name w:val="heading 5"/>
    <w:basedOn w:val="Normale"/>
    <w:next w:val="Normale"/>
    <w:qFormat/>
    <w:rsid w:val="006654A2"/>
    <w:pPr>
      <w:keepNext/>
      <w:spacing w:line="200" w:lineRule="exact"/>
      <w:outlineLvl w:val="4"/>
    </w:pPr>
    <w:rPr>
      <w:rFonts w:ascii="Bliss 2 Light" w:hAnsi="Bliss 2 Light"/>
      <w:b/>
      <w:sz w:val="17"/>
      <w:lang w:val="ru-RU"/>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654A2"/>
    <w:pPr>
      <w:tabs>
        <w:tab w:val="center" w:pos="4153"/>
        <w:tab w:val="right" w:pos="8306"/>
      </w:tabs>
    </w:pPr>
  </w:style>
  <w:style w:type="paragraph" w:styleId="Pidipagina">
    <w:name w:val="footer"/>
    <w:basedOn w:val="Normale"/>
    <w:rsid w:val="006654A2"/>
    <w:pPr>
      <w:tabs>
        <w:tab w:val="center" w:pos="4153"/>
        <w:tab w:val="right" w:pos="8306"/>
      </w:tabs>
    </w:pPr>
  </w:style>
  <w:style w:type="character" w:styleId="Collegamentoipertestuale">
    <w:name w:val="Hyperlink"/>
    <w:rsid w:val="006654A2"/>
    <w:rPr>
      <w:color w:val="0000FF"/>
      <w:u w:val="single"/>
    </w:rPr>
  </w:style>
  <w:style w:type="paragraph" w:styleId="Corpotesto">
    <w:name w:val="Body Text"/>
    <w:basedOn w:val="Normale"/>
    <w:rsid w:val="006654A2"/>
    <w:rPr>
      <w:sz w:val="20"/>
      <w:lang w:val="ru-RU"/>
    </w:rPr>
  </w:style>
  <w:style w:type="paragraph" w:styleId="Rientrocorpodeltesto">
    <w:name w:val="Body Text Indent"/>
    <w:basedOn w:val="Normale"/>
    <w:rsid w:val="006654A2"/>
    <w:pPr>
      <w:ind w:left="-567"/>
    </w:pPr>
    <w:rPr>
      <w:lang w:val="ru-RU"/>
    </w:rPr>
  </w:style>
  <w:style w:type="paragraph" w:styleId="Testodelblocco">
    <w:name w:val="Block Text"/>
    <w:basedOn w:val="Normale"/>
    <w:rsid w:val="006654A2"/>
    <w:pPr>
      <w:spacing w:line="300" w:lineRule="exact"/>
      <w:ind w:left="-567" w:right="709"/>
    </w:pPr>
    <w:rPr>
      <w:lang w:val="ru-RU"/>
    </w:rPr>
  </w:style>
  <w:style w:type="paragraph" w:styleId="Corpodeltesto2">
    <w:name w:val="Body Text 2"/>
    <w:basedOn w:val="Normale"/>
    <w:rsid w:val="006654A2"/>
    <w:pPr>
      <w:spacing w:line="300" w:lineRule="exact"/>
      <w:ind w:right="1982"/>
    </w:pPr>
    <w:rPr>
      <w:lang w:val="ru-RU"/>
    </w:rPr>
  </w:style>
  <w:style w:type="paragraph" w:customStyle="1" w:styleId="NormalParagraphStyle">
    <w:name w:val="NormalParagraphStyle"/>
    <w:basedOn w:val="Normale"/>
    <w:rsid w:val="006654A2"/>
    <w:pPr>
      <w:widowControl w:val="0"/>
      <w:autoSpaceDE w:val="0"/>
      <w:autoSpaceDN w:val="0"/>
      <w:adjustRightInd w:val="0"/>
      <w:spacing w:line="288" w:lineRule="auto"/>
      <w:textAlignment w:val="center"/>
    </w:pPr>
    <w:rPr>
      <w:rFonts w:ascii="Times-Roman" w:eastAsia="Times New Roman" w:hAnsi="Times-Roman"/>
      <w:sz w:val="24"/>
    </w:rPr>
  </w:style>
  <w:style w:type="paragraph" w:styleId="Testofumetto">
    <w:name w:val="Balloon Text"/>
    <w:basedOn w:val="Normale"/>
    <w:link w:val="TestofumettoCarattere"/>
    <w:rsid w:val="009C5296"/>
    <w:rPr>
      <w:rFonts w:cs="Tahoma"/>
      <w:sz w:val="16"/>
      <w:szCs w:val="16"/>
    </w:rPr>
  </w:style>
  <w:style w:type="character" w:customStyle="1" w:styleId="TestofumettoCarattere">
    <w:name w:val="Testo fumetto Carattere"/>
    <w:basedOn w:val="Carpredefinitoparagrafo"/>
    <w:link w:val="Testofumetto"/>
    <w:rsid w:val="009C5296"/>
    <w:rPr>
      <w:rFonts w:ascii="Tahoma" w:eastAsia="Tahoma" w:hAnsi="Tahoma" w:cs="Tahoma"/>
      <w:color w:val="000000"/>
      <w:sz w:val="16"/>
      <w:szCs w:val="16"/>
      <w:lang w:eastAsia="ja-JP"/>
    </w:rPr>
  </w:style>
  <w:style w:type="paragraph" w:customStyle="1" w:styleId="Default">
    <w:name w:val="Default"/>
    <w:rsid w:val="006B611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720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amedeutz-fah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star_td="http://www.star-group.net/schemas/transit/filters/textdata" SelectedStyle="\APA.XSL" StyleName="APA Fifth Edition"/>
</file>

<file path=customXml/itemProps1.xml><?xml version="1.0" encoding="utf-8"?>
<ds:datastoreItem xmlns:ds="http://schemas.openxmlformats.org/officeDocument/2006/customXml" ds:itemID="{6F209E48-B721-4807-9C06-81F82C81BC80}">
  <ds:schemaRefs>
    <ds:schemaRef ds:uri="http://www.star-group.net/schemas/transit/filters/textdata"/>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2855</Characters>
  <Application>Microsoft Office Word</Application>
  <DocSecurity>0</DocSecurity>
  <Lines>23</Lines>
  <Paragraphs>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lpstr>
    </vt:vector>
  </TitlesOfParts>
  <Company>Same Deutz-fahr Italia S.p.A</Company>
  <LinksUpToDate>false</LinksUpToDate>
  <CharactersWithSpaces>3368</CharactersWithSpaces>
  <SharedDoc>false</SharedDoc>
  <HLinks>
    <vt:vector size="18" baseType="variant">
      <vt:variant>
        <vt:i4>4391025</vt:i4>
      </vt:variant>
      <vt:variant>
        <vt:i4>4062</vt:i4>
      </vt:variant>
      <vt:variant>
        <vt:i4>1026</vt:i4>
      </vt:variant>
      <vt:variant>
        <vt:i4>1</vt:i4>
      </vt:variant>
      <vt:variant>
        <vt:lpwstr>txtsdfblissnero_GR</vt:lpwstr>
      </vt:variant>
      <vt:variant>
        <vt:lpwstr/>
      </vt:variant>
      <vt:variant>
        <vt:i4>6488083</vt:i4>
      </vt:variant>
      <vt:variant>
        <vt:i4>4068</vt:i4>
      </vt:variant>
      <vt:variant>
        <vt:i4>1025</vt:i4>
      </vt:variant>
      <vt:variant>
        <vt:i4>1</vt:i4>
      </vt:variant>
      <vt:variant>
        <vt:lpwstr>Piedino</vt:lpwstr>
      </vt:variant>
      <vt:variant>
        <vt:lpwstr/>
      </vt:variant>
      <vt:variant>
        <vt:i4>8061053</vt:i4>
      </vt:variant>
      <vt:variant>
        <vt:i4>-1</vt:i4>
      </vt:variant>
      <vt:variant>
        <vt:i4>2068</vt:i4>
      </vt:variant>
      <vt:variant>
        <vt:i4>1</vt:i4>
      </vt:variant>
      <vt:variant>
        <vt:lpwstr>newlogoSDF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Colombo</dc:creator>
  <cp:lastModifiedBy>Juan Marin</cp:lastModifiedBy>
  <cp:revision>2</cp:revision>
  <cp:lastPrinted>2015-02-17T11:49:00Z</cp:lastPrinted>
  <dcterms:created xsi:type="dcterms:W3CDTF">2015-06-03T15:06:00Z</dcterms:created>
  <dcterms:modified xsi:type="dcterms:W3CDTF">2015-06-03T15:06:00Z</dcterms:modified>
</cp:coreProperties>
</file>